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4C" w:rsidRDefault="00AB6C4C" w:rsidP="00B86F6E">
      <w:pPr>
        <w:jc w:val="center"/>
      </w:pPr>
      <w:r>
        <w:t>Na temelju čl. 17 Statuta Gradske knjižnice sveti Ivan Zelina, sukladno odredbama Zakona o fiskalnoj odg</w:t>
      </w:r>
      <w:r w:rsidR="00B86F6E">
        <w:t>ovornosti (NN 111/18 i 83/23) i</w:t>
      </w:r>
      <w:r w:rsidR="006B6C65">
        <w:t xml:space="preserve"> </w:t>
      </w:r>
      <w:bookmarkStart w:id="0" w:name="_GoBack"/>
      <w:bookmarkEnd w:id="0"/>
      <w:r>
        <w:t>Uredbe o sastavljanju i predaju izjave o fiskalnoj odgovornosti i izvještaja o primjeni fiskalnih pravila (NN 78/11, 106/12, 130/13, 19/15, 119/15 i 95/19) ravnateljica Gradske knjižnice Sv</w:t>
      </w:r>
      <w:r w:rsidR="005A5724">
        <w:t xml:space="preserve">eti Ivan Zelina </w:t>
      </w:r>
      <w:r w:rsidR="00B86F6E">
        <w:t>je donijela</w:t>
      </w:r>
      <w:r>
        <w:t>:</w:t>
      </w:r>
    </w:p>
    <w:p w:rsidR="00AB6C4C" w:rsidRDefault="00AB6C4C" w:rsidP="00AB6C4C"/>
    <w:p w:rsidR="00AB6C4C" w:rsidRPr="00B86F6E" w:rsidRDefault="00AB6C4C" w:rsidP="00B86F6E">
      <w:pPr>
        <w:jc w:val="center"/>
        <w:rPr>
          <w:b/>
          <w:sz w:val="24"/>
          <w:szCs w:val="24"/>
        </w:rPr>
      </w:pPr>
      <w:r w:rsidRPr="00B86F6E">
        <w:rPr>
          <w:b/>
          <w:sz w:val="24"/>
          <w:szCs w:val="24"/>
        </w:rPr>
        <w:t>ODLUK</w:t>
      </w:r>
      <w:r w:rsidR="00B86F6E" w:rsidRPr="00B86F6E">
        <w:rPr>
          <w:b/>
          <w:sz w:val="24"/>
          <w:szCs w:val="24"/>
        </w:rPr>
        <w:t>U</w:t>
      </w:r>
      <w:r w:rsidRPr="00B86F6E">
        <w:rPr>
          <w:b/>
          <w:sz w:val="24"/>
          <w:szCs w:val="24"/>
        </w:rPr>
        <w:t xml:space="preserve"> O OSTVARENJU I KORIŠTENJU VLASTITIH SREDSTAVA</w:t>
      </w:r>
    </w:p>
    <w:p w:rsidR="0062318C" w:rsidRDefault="0062318C"/>
    <w:p w:rsidR="0089180F" w:rsidRDefault="0089180F" w:rsidP="00B86F6E">
      <w:pPr>
        <w:jc w:val="center"/>
      </w:pPr>
      <w:r>
        <w:t>I</w:t>
      </w:r>
    </w:p>
    <w:p w:rsidR="00A922E6" w:rsidRDefault="0089180F" w:rsidP="00B86F6E">
      <w:pPr>
        <w:ind w:firstLine="708"/>
      </w:pPr>
      <w:r>
        <w:t>Ovom Odlukom utvrđuje se način ostvarivanja i korištenja vlastitih sredstava Gradske knjižnice Sveti Ivan Zelina (u daljnjem tekstu: Knjižnica) koje ostvaruje putem svoje redovite djelatnosti s ciljem ostvarivanja učinkovitog sustava nadzora i korištenja vlastitih sredstava</w:t>
      </w:r>
      <w:r w:rsidR="00A922E6">
        <w:t>, sukladno planu i programu rada.</w:t>
      </w:r>
    </w:p>
    <w:p w:rsidR="00A922E6" w:rsidRDefault="00A922E6" w:rsidP="00B86F6E">
      <w:pPr>
        <w:jc w:val="center"/>
      </w:pPr>
      <w:r>
        <w:t>II</w:t>
      </w:r>
    </w:p>
    <w:p w:rsidR="00A922E6" w:rsidRDefault="00A922E6" w:rsidP="00B86F6E">
      <w:pPr>
        <w:ind w:firstLine="708"/>
      </w:pPr>
      <w:r>
        <w:t xml:space="preserve">Izrazi koji se koriste u ovoj </w:t>
      </w:r>
      <w:r w:rsidR="00B86F6E">
        <w:t>Odluc</w:t>
      </w:r>
      <w:r>
        <w:t>i, a imaju rodno značenje koriste se neutralno i odnose se jednako na muške i ženske osobe.</w:t>
      </w:r>
    </w:p>
    <w:p w:rsidR="00A922E6" w:rsidRDefault="00A922E6" w:rsidP="00B86F6E">
      <w:pPr>
        <w:jc w:val="center"/>
      </w:pPr>
      <w:r>
        <w:t>III</w:t>
      </w:r>
    </w:p>
    <w:p w:rsidR="00A922E6" w:rsidRDefault="00A922E6" w:rsidP="00B86F6E">
      <w:pPr>
        <w:ind w:firstLine="705"/>
      </w:pPr>
      <w:r>
        <w:t>Knjižnica ostvaruje v</w:t>
      </w:r>
      <w:r w:rsidR="005A5724">
        <w:t>lastite prihode</w:t>
      </w:r>
      <w:r>
        <w:t xml:space="preserve"> </w:t>
      </w:r>
      <w:r w:rsidR="005A5724">
        <w:t>od</w:t>
      </w:r>
      <w:r>
        <w:t>:</w:t>
      </w:r>
    </w:p>
    <w:p w:rsidR="00A922E6" w:rsidRDefault="00A922E6" w:rsidP="00A922E6">
      <w:pPr>
        <w:pStyle w:val="Odlomakpopisa"/>
        <w:numPr>
          <w:ilvl w:val="0"/>
          <w:numId w:val="1"/>
        </w:numPr>
      </w:pPr>
      <w:r>
        <w:t>upisnina i članarina</w:t>
      </w:r>
    </w:p>
    <w:p w:rsidR="00A922E6" w:rsidRDefault="00A922E6" w:rsidP="00A922E6">
      <w:pPr>
        <w:pStyle w:val="Odlomakpopisa"/>
        <w:numPr>
          <w:ilvl w:val="0"/>
          <w:numId w:val="1"/>
        </w:numPr>
      </w:pPr>
      <w:proofErr w:type="spellStart"/>
      <w:r>
        <w:t>zakasnina</w:t>
      </w:r>
      <w:proofErr w:type="spellEnd"/>
    </w:p>
    <w:p w:rsidR="005A5724" w:rsidRDefault="005A5724" w:rsidP="00A922E6">
      <w:pPr>
        <w:pStyle w:val="Odlomakpopisa"/>
        <w:numPr>
          <w:ilvl w:val="0"/>
          <w:numId w:val="1"/>
        </w:numPr>
      </w:pPr>
      <w:r>
        <w:t>prodaje otpisanih knjiga</w:t>
      </w:r>
    </w:p>
    <w:p w:rsidR="005A5724" w:rsidRDefault="005A5724" w:rsidP="00A922E6">
      <w:pPr>
        <w:pStyle w:val="Odlomakpopisa"/>
        <w:numPr>
          <w:ilvl w:val="0"/>
          <w:numId w:val="1"/>
        </w:numPr>
      </w:pPr>
      <w:r>
        <w:t>ostalih usluga (fotokopiranje, skeniranje, korištenje računala i interneta)</w:t>
      </w:r>
    </w:p>
    <w:p w:rsidR="005A5724" w:rsidRDefault="005A5724" w:rsidP="00A922E6">
      <w:pPr>
        <w:pStyle w:val="Odlomakpopisa"/>
        <w:numPr>
          <w:ilvl w:val="0"/>
          <w:numId w:val="1"/>
        </w:numPr>
      </w:pPr>
      <w:r>
        <w:t>kamata</w:t>
      </w:r>
    </w:p>
    <w:p w:rsidR="005A5724" w:rsidRDefault="005A5724" w:rsidP="00A922E6">
      <w:pPr>
        <w:pStyle w:val="Odlomakpopisa"/>
        <w:numPr>
          <w:ilvl w:val="0"/>
          <w:numId w:val="1"/>
        </w:numPr>
      </w:pPr>
      <w:r>
        <w:t>donacija</w:t>
      </w:r>
    </w:p>
    <w:p w:rsidR="005A5724" w:rsidRDefault="005A5724" w:rsidP="00B86F6E">
      <w:pPr>
        <w:jc w:val="center"/>
      </w:pPr>
      <w:r>
        <w:t>IV</w:t>
      </w:r>
    </w:p>
    <w:p w:rsidR="005A5724" w:rsidRDefault="005A5724" w:rsidP="00B86F6E">
      <w:pPr>
        <w:ind w:firstLine="705"/>
      </w:pPr>
      <w:r>
        <w:t>Ostvareni vlastiti prihodi Knjižnice uplaćuju se na račun knjižnice, a koriste se za slijedeće namjene:</w:t>
      </w:r>
    </w:p>
    <w:p w:rsidR="005A5724" w:rsidRDefault="005A5724" w:rsidP="005A5724">
      <w:pPr>
        <w:pStyle w:val="Odlomakpopisa"/>
        <w:numPr>
          <w:ilvl w:val="0"/>
          <w:numId w:val="1"/>
        </w:numPr>
      </w:pPr>
      <w:r>
        <w:t>nabava novina i časopisa</w:t>
      </w:r>
    </w:p>
    <w:p w:rsidR="005A5724" w:rsidRDefault="005A5724" w:rsidP="005A5724">
      <w:pPr>
        <w:pStyle w:val="Odlomakpopisa"/>
        <w:numPr>
          <w:ilvl w:val="0"/>
          <w:numId w:val="1"/>
        </w:numPr>
      </w:pPr>
      <w:r>
        <w:t>nabava knjižnične građe</w:t>
      </w:r>
    </w:p>
    <w:p w:rsidR="005A5724" w:rsidRDefault="005A5724" w:rsidP="005A5724">
      <w:pPr>
        <w:pStyle w:val="Odlomakpopisa"/>
        <w:numPr>
          <w:ilvl w:val="0"/>
          <w:numId w:val="1"/>
        </w:numPr>
      </w:pPr>
      <w:r>
        <w:t>uredski materijal</w:t>
      </w:r>
    </w:p>
    <w:p w:rsidR="005A5724" w:rsidRDefault="005A5724" w:rsidP="005A5724">
      <w:pPr>
        <w:pStyle w:val="Odlomakpopisa"/>
        <w:numPr>
          <w:ilvl w:val="0"/>
          <w:numId w:val="1"/>
        </w:numPr>
      </w:pPr>
      <w:r>
        <w:t>usluge telefona i pošte</w:t>
      </w:r>
    </w:p>
    <w:p w:rsidR="005A5724" w:rsidRDefault="005A5724" w:rsidP="005A5724">
      <w:pPr>
        <w:pStyle w:val="Odlomakpopisa"/>
        <w:numPr>
          <w:ilvl w:val="0"/>
          <w:numId w:val="1"/>
        </w:numPr>
      </w:pPr>
      <w:r>
        <w:t xml:space="preserve">sredstva za </w:t>
      </w:r>
      <w:r w:rsidR="00DD7687">
        <w:t>čišćenje i održavanje</w:t>
      </w:r>
    </w:p>
    <w:p w:rsidR="005A5724" w:rsidRDefault="005A5724" w:rsidP="005A5724">
      <w:pPr>
        <w:pStyle w:val="Odlomakpopisa"/>
        <w:numPr>
          <w:ilvl w:val="0"/>
          <w:numId w:val="1"/>
        </w:numPr>
      </w:pPr>
      <w:r>
        <w:t>usluga programske podrške</w:t>
      </w:r>
    </w:p>
    <w:p w:rsidR="00B86F6E" w:rsidRDefault="005A5724" w:rsidP="00B86F6E">
      <w:pPr>
        <w:pStyle w:val="Odlomakpopisa"/>
        <w:numPr>
          <w:ilvl w:val="0"/>
          <w:numId w:val="1"/>
        </w:numPr>
      </w:pPr>
      <w:r>
        <w:t>predavanja, književne večeri radionice</w:t>
      </w:r>
    </w:p>
    <w:p w:rsidR="005A5724" w:rsidRDefault="00B86F6E" w:rsidP="005A5724">
      <w:pPr>
        <w:pStyle w:val="Odlomakpopisa"/>
        <w:numPr>
          <w:ilvl w:val="0"/>
          <w:numId w:val="1"/>
        </w:numPr>
      </w:pPr>
      <w:r>
        <w:t>ostali nespomenuti troškovi poslovanja</w:t>
      </w:r>
    </w:p>
    <w:p w:rsidR="005A5724" w:rsidRDefault="005A5724" w:rsidP="00B86F6E">
      <w:pPr>
        <w:jc w:val="center"/>
      </w:pPr>
      <w:r>
        <w:t>V</w:t>
      </w:r>
    </w:p>
    <w:p w:rsidR="005A5724" w:rsidRDefault="00DD7687" w:rsidP="00B86F6E">
      <w:pPr>
        <w:ind w:firstLine="708"/>
      </w:pPr>
      <w:r>
        <w:t>Ukoliko postoje prihodi od donacija koriste se u skladu s ugovorom o donaciji.</w:t>
      </w:r>
    </w:p>
    <w:p w:rsidR="00DD7687" w:rsidRDefault="00DD7687" w:rsidP="005A5724"/>
    <w:p w:rsidR="00B86F6E" w:rsidRDefault="00B86F6E" w:rsidP="00B86F6E">
      <w:pPr>
        <w:jc w:val="center"/>
      </w:pPr>
    </w:p>
    <w:p w:rsidR="00DD7687" w:rsidRDefault="00DD7687" w:rsidP="00B86F6E">
      <w:pPr>
        <w:jc w:val="center"/>
      </w:pPr>
      <w:r>
        <w:lastRenderedPageBreak/>
        <w:t>VI</w:t>
      </w:r>
    </w:p>
    <w:p w:rsidR="00DD7687" w:rsidRDefault="00DD7687" w:rsidP="00B86F6E">
      <w:pPr>
        <w:ind w:firstLine="708"/>
      </w:pPr>
      <w:r>
        <w:t>Prihodi i rashodi iskazuju se prema izvorima utvrđenim financijskim planom Knjižnice.</w:t>
      </w:r>
    </w:p>
    <w:p w:rsidR="00DD7687" w:rsidRDefault="00DD7687" w:rsidP="005A5724"/>
    <w:p w:rsidR="00DD7687" w:rsidRDefault="00DD7687" w:rsidP="00B86F6E">
      <w:pPr>
        <w:jc w:val="center"/>
      </w:pPr>
      <w:r>
        <w:t>VII</w:t>
      </w:r>
    </w:p>
    <w:p w:rsidR="00DD7687" w:rsidRDefault="00DD7687" w:rsidP="00DD7687">
      <w:r>
        <w:t>Ova procedura stupa na snagu osmi dan od dana don</w:t>
      </w:r>
      <w:r w:rsidR="00B86F6E">
        <w:t>o</w:t>
      </w:r>
      <w:r>
        <w:t>šenja  i objavit će se na mrežnoj stranici Knjižnice. Stupanjem ove Procedure na snagu prestaje važiti Odluka (KLASA: 400-09/20-01/1, URBROJ: 238/30-134-01-20-15) od 18. ožujka 2020. godine)</w:t>
      </w:r>
    </w:p>
    <w:p w:rsidR="00DD7687" w:rsidRDefault="00DD7687" w:rsidP="00DD7687"/>
    <w:p w:rsidR="00DD7687" w:rsidRDefault="00DD7687" w:rsidP="00DD7687">
      <w:r>
        <w:t xml:space="preserve">Sveti Ivan Zelina, </w:t>
      </w:r>
      <w:r w:rsidR="00166945">
        <w:t>15.svibnja 2024.</w:t>
      </w:r>
    </w:p>
    <w:p w:rsidR="00DD7687" w:rsidRDefault="00DD7687" w:rsidP="00DD7687">
      <w:r>
        <w:t>KLASA:</w:t>
      </w:r>
      <w:r w:rsidR="00166945">
        <w:t xml:space="preserve"> </w:t>
      </w:r>
      <w:r>
        <w:t>400</w:t>
      </w:r>
      <w:r w:rsidR="00166945">
        <w:t>-01/24-01/01</w:t>
      </w:r>
    </w:p>
    <w:p w:rsidR="00DD7687" w:rsidRDefault="00DD7687" w:rsidP="00DD7687">
      <w:r>
        <w:t>URBROJ: 238-30-134</w:t>
      </w:r>
      <w:r w:rsidR="00166945">
        <w:t>-01-24-05</w:t>
      </w:r>
    </w:p>
    <w:p w:rsidR="00DD7687" w:rsidRDefault="00DD7687" w:rsidP="00DD7687"/>
    <w:p w:rsidR="00DD7687" w:rsidRDefault="00DD7687" w:rsidP="00DD7687"/>
    <w:p w:rsidR="00DD7687" w:rsidRDefault="00DD7687" w:rsidP="00DD7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DD7687" w:rsidRDefault="00DD7687" w:rsidP="00DD7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Valentina </w:t>
      </w:r>
      <w:proofErr w:type="spellStart"/>
      <w:r>
        <w:t>Strelar</w:t>
      </w:r>
      <w:proofErr w:type="spellEnd"/>
      <w:r>
        <w:t xml:space="preserve"> </w:t>
      </w:r>
      <w:proofErr w:type="spellStart"/>
      <w:r>
        <w:t>Dananić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5A5724" w:rsidRDefault="005A5724" w:rsidP="005A5724"/>
    <w:p w:rsidR="005A5724" w:rsidRDefault="005A5724" w:rsidP="005A5724">
      <w:pPr>
        <w:pStyle w:val="Odlomakpopisa"/>
        <w:ind w:left="1065"/>
      </w:pPr>
    </w:p>
    <w:p w:rsidR="00A922E6" w:rsidRDefault="00A922E6"/>
    <w:sectPr w:rsidR="00A92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B7" w:rsidRDefault="00A47CB7" w:rsidP="00EA7E2D">
      <w:pPr>
        <w:spacing w:after="0" w:line="240" w:lineRule="auto"/>
      </w:pPr>
      <w:r>
        <w:separator/>
      </w:r>
    </w:p>
  </w:endnote>
  <w:endnote w:type="continuationSeparator" w:id="0">
    <w:p w:rsidR="00A47CB7" w:rsidRDefault="00A47CB7" w:rsidP="00E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B7" w:rsidRDefault="00A47CB7" w:rsidP="00EA7E2D">
      <w:pPr>
        <w:spacing w:after="0" w:line="240" w:lineRule="auto"/>
      </w:pPr>
      <w:r>
        <w:separator/>
      </w:r>
    </w:p>
  </w:footnote>
  <w:footnote w:type="continuationSeparator" w:id="0">
    <w:p w:rsidR="00A47CB7" w:rsidRDefault="00A47CB7" w:rsidP="00EA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  <w:r w:rsidRPr="006F60C7">
      <w:rPr>
        <w:b/>
        <w:noProof/>
        <w:lang w:eastAsia="hr-HR"/>
      </w:rPr>
      <w:drawing>
        <wp:inline distT="0" distB="0" distL="0" distR="0" wp14:anchorId="04714263" wp14:editId="080C8099">
          <wp:extent cx="1115182" cy="293511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82" cy="2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E2D" w:rsidRDefault="00EA7E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1B78"/>
    <w:multiLevelType w:val="hybridMultilevel"/>
    <w:tmpl w:val="D95ADEBC"/>
    <w:lvl w:ilvl="0" w:tplc="EAD698F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D"/>
    <w:rsid w:val="00166945"/>
    <w:rsid w:val="005A5724"/>
    <w:rsid w:val="0062318C"/>
    <w:rsid w:val="006B6C65"/>
    <w:rsid w:val="00757C8B"/>
    <w:rsid w:val="0089180F"/>
    <w:rsid w:val="00A47CB7"/>
    <w:rsid w:val="00A922E6"/>
    <w:rsid w:val="00AB6C4C"/>
    <w:rsid w:val="00B61C8B"/>
    <w:rsid w:val="00B86F6E"/>
    <w:rsid w:val="00C07EBD"/>
    <w:rsid w:val="00DD7687"/>
    <w:rsid w:val="00EA7E2D"/>
    <w:rsid w:val="00F67274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1C9"/>
  <w15:chartTrackingRefBased/>
  <w15:docId w15:val="{C61F9280-F73D-4310-B6B6-E338F13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C4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E2D"/>
  </w:style>
  <w:style w:type="paragraph" w:styleId="Podnoje">
    <w:name w:val="footer"/>
    <w:basedOn w:val="Normal"/>
    <w:link w:val="Podno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E2D"/>
  </w:style>
  <w:style w:type="paragraph" w:styleId="Odlomakpopisa">
    <w:name w:val="List Paragraph"/>
    <w:basedOn w:val="Normal"/>
    <w:uiPriority w:val="34"/>
    <w:qFormat/>
    <w:rsid w:val="00A922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10</cp:revision>
  <cp:lastPrinted>2024-09-30T13:06:00Z</cp:lastPrinted>
  <dcterms:created xsi:type="dcterms:W3CDTF">2024-04-26T06:51:00Z</dcterms:created>
  <dcterms:modified xsi:type="dcterms:W3CDTF">2024-09-30T13:06:00Z</dcterms:modified>
</cp:coreProperties>
</file>